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9A" w:rsidRDefault="00DF73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E559A" w:rsidRDefault="00DF73D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75E47" w:rsidRPr="00675E47">
        <w:tc>
          <w:tcPr>
            <w:tcW w:w="3261" w:type="dxa"/>
            <w:shd w:val="clear" w:color="auto" w:fill="EEECE1" w:themeFill="background2"/>
          </w:tcPr>
          <w:p w:rsidR="002E559A" w:rsidRPr="00675E47" w:rsidRDefault="00DF73DF">
            <w:pPr>
              <w:rPr>
                <w:b/>
                <w:i/>
                <w:sz w:val="24"/>
                <w:szCs w:val="24"/>
              </w:rPr>
            </w:pPr>
            <w:r w:rsidRPr="00675E4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559A" w:rsidRPr="00675E47" w:rsidRDefault="00DF73DF">
            <w:pPr>
              <w:rPr>
                <w:sz w:val="24"/>
                <w:szCs w:val="24"/>
              </w:rPr>
            </w:pPr>
            <w:r w:rsidRPr="00675E47">
              <w:rPr>
                <w:b/>
                <w:sz w:val="24"/>
                <w:szCs w:val="24"/>
              </w:rPr>
              <w:t xml:space="preserve">Интеллектуальное право </w:t>
            </w:r>
          </w:p>
        </w:tc>
      </w:tr>
      <w:tr w:rsidR="00675E47" w:rsidRPr="00675E47">
        <w:tc>
          <w:tcPr>
            <w:tcW w:w="3261" w:type="dxa"/>
            <w:shd w:val="clear" w:color="auto" w:fill="EEECE1" w:themeFill="background2"/>
          </w:tcPr>
          <w:p w:rsidR="002E559A" w:rsidRPr="00675E47" w:rsidRDefault="00DF73DF">
            <w:pPr>
              <w:rPr>
                <w:b/>
                <w:i/>
                <w:sz w:val="24"/>
                <w:szCs w:val="24"/>
              </w:rPr>
            </w:pPr>
            <w:r w:rsidRPr="00675E4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E559A" w:rsidRPr="00675E47" w:rsidRDefault="00DF73DF">
            <w:pPr>
              <w:rPr>
                <w:sz w:val="24"/>
                <w:szCs w:val="24"/>
              </w:rPr>
            </w:pPr>
            <w:r w:rsidRPr="00675E47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2E559A" w:rsidRPr="00675E47" w:rsidRDefault="00DF73DF">
            <w:pPr>
              <w:rPr>
                <w:sz w:val="24"/>
                <w:szCs w:val="24"/>
              </w:rPr>
            </w:pPr>
            <w:r w:rsidRPr="00675E47">
              <w:rPr>
                <w:sz w:val="24"/>
                <w:szCs w:val="24"/>
              </w:rPr>
              <w:t>Менеджмент</w:t>
            </w:r>
          </w:p>
        </w:tc>
      </w:tr>
      <w:tr w:rsidR="00675E47" w:rsidRPr="00675E47">
        <w:tc>
          <w:tcPr>
            <w:tcW w:w="3261" w:type="dxa"/>
            <w:shd w:val="clear" w:color="auto" w:fill="EEECE1" w:themeFill="background2"/>
          </w:tcPr>
          <w:p w:rsidR="002E559A" w:rsidRPr="00675E47" w:rsidRDefault="00DF73DF">
            <w:pPr>
              <w:rPr>
                <w:b/>
                <w:i/>
                <w:sz w:val="24"/>
                <w:szCs w:val="24"/>
              </w:rPr>
            </w:pPr>
            <w:r w:rsidRPr="00675E4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559A" w:rsidRPr="00675E47" w:rsidRDefault="00DF73DF">
            <w:pPr>
              <w:rPr>
                <w:sz w:val="24"/>
                <w:szCs w:val="24"/>
              </w:rPr>
            </w:pPr>
            <w:r w:rsidRPr="00675E47">
              <w:rPr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675E47" w:rsidRPr="00675E47">
        <w:tc>
          <w:tcPr>
            <w:tcW w:w="3261" w:type="dxa"/>
            <w:shd w:val="clear" w:color="auto" w:fill="EEECE1" w:themeFill="background2"/>
          </w:tcPr>
          <w:p w:rsidR="002E559A" w:rsidRPr="00675E47" w:rsidRDefault="00DF73DF">
            <w:pPr>
              <w:rPr>
                <w:b/>
                <w:i/>
                <w:sz w:val="24"/>
                <w:szCs w:val="24"/>
              </w:rPr>
            </w:pPr>
            <w:r w:rsidRPr="00675E4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559A" w:rsidRPr="00675E47" w:rsidRDefault="00DF73DF">
            <w:pPr>
              <w:rPr>
                <w:sz w:val="24"/>
                <w:szCs w:val="24"/>
              </w:rPr>
            </w:pPr>
            <w:r w:rsidRPr="00675E47">
              <w:rPr>
                <w:sz w:val="24"/>
                <w:szCs w:val="24"/>
              </w:rPr>
              <w:t xml:space="preserve">5 </w:t>
            </w:r>
            <w:proofErr w:type="spellStart"/>
            <w:r w:rsidRPr="00675E47">
              <w:rPr>
                <w:sz w:val="24"/>
                <w:szCs w:val="24"/>
              </w:rPr>
              <w:t>з.е</w:t>
            </w:r>
            <w:proofErr w:type="spellEnd"/>
            <w:r w:rsidRPr="00675E47">
              <w:rPr>
                <w:sz w:val="24"/>
                <w:szCs w:val="24"/>
              </w:rPr>
              <w:t>.</w:t>
            </w:r>
          </w:p>
        </w:tc>
      </w:tr>
      <w:tr w:rsidR="00675E47" w:rsidRPr="00675E47">
        <w:tc>
          <w:tcPr>
            <w:tcW w:w="3261" w:type="dxa"/>
            <w:shd w:val="clear" w:color="auto" w:fill="EEECE1" w:themeFill="background2"/>
          </w:tcPr>
          <w:p w:rsidR="002E559A" w:rsidRPr="00675E47" w:rsidRDefault="00DF73DF">
            <w:pPr>
              <w:rPr>
                <w:b/>
                <w:i/>
                <w:sz w:val="24"/>
                <w:szCs w:val="24"/>
              </w:rPr>
            </w:pPr>
            <w:r w:rsidRPr="00675E4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559A" w:rsidRPr="00675E47" w:rsidRDefault="00DF73DF">
            <w:pPr>
              <w:rPr>
                <w:sz w:val="24"/>
                <w:szCs w:val="24"/>
              </w:rPr>
            </w:pPr>
            <w:r w:rsidRPr="00675E47">
              <w:rPr>
                <w:sz w:val="24"/>
                <w:szCs w:val="24"/>
              </w:rPr>
              <w:t xml:space="preserve">Зачет </w:t>
            </w:r>
          </w:p>
          <w:p w:rsidR="002E559A" w:rsidRPr="00675E47" w:rsidRDefault="002E559A">
            <w:pPr>
              <w:rPr>
                <w:sz w:val="24"/>
                <w:szCs w:val="24"/>
              </w:rPr>
            </w:pPr>
          </w:p>
        </w:tc>
      </w:tr>
      <w:tr w:rsidR="00675E47" w:rsidRPr="00675E47">
        <w:tc>
          <w:tcPr>
            <w:tcW w:w="3261" w:type="dxa"/>
            <w:shd w:val="clear" w:color="auto" w:fill="EEECE1" w:themeFill="background2"/>
          </w:tcPr>
          <w:p w:rsidR="002E559A" w:rsidRPr="00675E47" w:rsidRDefault="00DF73DF">
            <w:pPr>
              <w:rPr>
                <w:b/>
                <w:i/>
                <w:sz w:val="24"/>
                <w:szCs w:val="24"/>
              </w:rPr>
            </w:pPr>
            <w:r w:rsidRPr="00675E4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559A" w:rsidRPr="00675E47" w:rsidRDefault="00675E4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</w:t>
            </w:r>
            <w:r w:rsidR="00DF73DF" w:rsidRPr="00675E47">
              <w:rPr>
                <w:i/>
                <w:sz w:val="24"/>
                <w:szCs w:val="24"/>
              </w:rPr>
              <w:t>ражданского права</w:t>
            </w:r>
          </w:p>
        </w:tc>
      </w:tr>
      <w:tr w:rsidR="00675E47" w:rsidRPr="00675E47">
        <w:tc>
          <w:tcPr>
            <w:tcW w:w="10490" w:type="dxa"/>
            <w:gridSpan w:val="3"/>
            <w:shd w:val="clear" w:color="auto" w:fill="EEECE1" w:themeFill="background2"/>
          </w:tcPr>
          <w:p w:rsidR="002E559A" w:rsidRPr="00675E47" w:rsidRDefault="00DF73DF" w:rsidP="00DF73DF">
            <w:pPr>
              <w:rPr>
                <w:b/>
                <w:i/>
                <w:sz w:val="24"/>
                <w:szCs w:val="24"/>
              </w:rPr>
            </w:pPr>
            <w:r w:rsidRPr="00675E47"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675E47" w:rsidRPr="00675E47">
        <w:tc>
          <w:tcPr>
            <w:tcW w:w="10490" w:type="dxa"/>
            <w:gridSpan w:val="3"/>
            <w:shd w:val="clear" w:color="auto" w:fill="auto"/>
          </w:tcPr>
          <w:p w:rsidR="002E559A" w:rsidRPr="00675E47" w:rsidRDefault="00DF73DF">
            <w:pPr>
              <w:rPr>
                <w:sz w:val="24"/>
                <w:szCs w:val="24"/>
              </w:rPr>
            </w:pPr>
            <w:r w:rsidRPr="00675E47">
              <w:rPr>
                <w:sz w:val="24"/>
                <w:szCs w:val="24"/>
              </w:rPr>
              <w:t>Тема 1. Информационное право как отрасль российского права</w:t>
            </w:r>
          </w:p>
        </w:tc>
      </w:tr>
      <w:tr w:rsidR="00675E47" w:rsidRPr="00675E47">
        <w:tc>
          <w:tcPr>
            <w:tcW w:w="10490" w:type="dxa"/>
            <w:gridSpan w:val="3"/>
            <w:shd w:val="clear" w:color="auto" w:fill="auto"/>
          </w:tcPr>
          <w:p w:rsidR="002E559A" w:rsidRPr="00675E47" w:rsidRDefault="00DF73DF">
            <w:pPr>
              <w:rPr>
                <w:sz w:val="24"/>
                <w:szCs w:val="24"/>
              </w:rPr>
            </w:pPr>
            <w:r w:rsidRPr="00675E47">
              <w:rPr>
                <w:sz w:val="24"/>
                <w:szCs w:val="24"/>
              </w:rPr>
              <w:t>Тема 2. Информационно-правовые нормы и информационно-правовые отношения</w:t>
            </w:r>
          </w:p>
        </w:tc>
      </w:tr>
      <w:tr w:rsidR="00675E47" w:rsidRPr="00675E47">
        <w:tc>
          <w:tcPr>
            <w:tcW w:w="10490" w:type="dxa"/>
            <w:gridSpan w:val="3"/>
            <w:shd w:val="clear" w:color="auto" w:fill="auto"/>
          </w:tcPr>
          <w:p w:rsidR="002E559A" w:rsidRPr="00675E47" w:rsidRDefault="00DF73DF">
            <w:pPr>
              <w:rPr>
                <w:sz w:val="24"/>
                <w:szCs w:val="24"/>
              </w:rPr>
            </w:pPr>
            <w:r w:rsidRPr="00675E47">
              <w:rPr>
                <w:sz w:val="24"/>
                <w:szCs w:val="24"/>
              </w:rPr>
              <w:t>Тема 3. Субъекты информационного права</w:t>
            </w:r>
          </w:p>
        </w:tc>
      </w:tr>
      <w:tr w:rsidR="00675E47" w:rsidRPr="00675E47">
        <w:tc>
          <w:tcPr>
            <w:tcW w:w="10490" w:type="dxa"/>
            <w:gridSpan w:val="3"/>
            <w:shd w:val="clear" w:color="auto" w:fill="auto"/>
          </w:tcPr>
          <w:p w:rsidR="002E559A" w:rsidRPr="00675E47" w:rsidRDefault="00DF73DF">
            <w:pPr>
              <w:rPr>
                <w:sz w:val="24"/>
                <w:szCs w:val="24"/>
              </w:rPr>
            </w:pPr>
            <w:r w:rsidRPr="00675E47">
              <w:rPr>
                <w:sz w:val="24"/>
                <w:szCs w:val="24"/>
              </w:rPr>
              <w:t>Тема 4. Информационные ресурсы</w:t>
            </w:r>
          </w:p>
        </w:tc>
      </w:tr>
      <w:tr w:rsidR="00675E47" w:rsidRPr="00675E47">
        <w:tc>
          <w:tcPr>
            <w:tcW w:w="10490" w:type="dxa"/>
            <w:gridSpan w:val="3"/>
            <w:shd w:val="clear" w:color="auto" w:fill="auto"/>
          </w:tcPr>
          <w:p w:rsidR="002E559A" w:rsidRPr="00675E47" w:rsidRDefault="00DF73DF">
            <w:pPr>
              <w:rPr>
                <w:sz w:val="24"/>
                <w:szCs w:val="24"/>
              </w:rPr>
            </w:pPr>
            <w:r w:rsidRPr="00675E47">
              <w:rPr>
                <w:sz w:val="24"/>
                <w:szCs w:val="24"/>
              </w:rPr>
              <w:t>Тема 5. Информационные системы</w:t>
            </w:r>
          </w:p>
        </w:tc>
      </w:tr>
      <w:tr w:rsidR="00675E47" w:rsidRPr="00675E47">
        <w:tc>
          <w:tcPr>
            <w:tcW w:w="10490" w:type="dxa"/>
            <w:gridSpan w:val="3"/>
            <w:shd w:val="clear" w:color="auto" w:fill="auto"/>
          </w:tcPr>
          <w:p w:rsidR="002E559A" w:rsidRPr="00675E47" w:rsidRDefault="00DF73DF">
            <w:pPr>
              <w:rPr>
                <w:sz w:val="24"/>
                <w:szCs w:val="24"/>
              </w:rPr>
            </w:pPr>
            <w:r w:rsidRPr="00675E47">
              <w:rPr>
                <w:sz w:val="24"/>
                <w:szCs w:val="24"/>
              </w:rPr>
              <w:t>Тема 6. Интеллектуальная собственность на информацию</w:t>
            </w:r>
          </w:p>
        </w:tc>
      </w:tr>
      <w:tr w:rsidR="00675E47" w:rsidRPr="00675E47">
        <w:tc>
          <w:tcPr>
            <w:tcW w:w="10490" w:type="dxa"/>
            <w:gridSpan w:val="3"/>
            <w:shd w:val="clear" w:color="auto" w:fill="auto"/>
          </w:tcPr>
          <w:p w:rsidR="002E559A" w:rsidRPr="00675E47" w:rsidRDefault="00DF73DF">
            <w:pPr>
              <w:rPr>
                <w:sz w:val="24"/>
                <w:szCs w:val="24"/>
              </w:rPr>
            </w:pPr>
            <w:r w:rsidRPr="00675E47">
              <w:rPr>
                <w:sz w:val="24"/>
                <w:szCs w:val="24"/>
              </w:rPr>
              <w:t>Тема 7. Правовое регулирование средств массовой информации</w:t>
            </w:r>
          </w:p>
        </w:tc>
      </w:tr>
      <w:tr w:rsidR="00675E47" w:rsidRPr="00675E47">
        <w:tc>
          <w:tcPr>
            <w:tcW w:w="10490" w:type="dxa"/>
            <w:gridSpan w:val="3"/>
            <w:shd w:val="clear" w:color="auto" w:fill="auto"/>
          </w:tcPr>
          <w:p w:rsidR="002E559A" w:rsidRPr="00675E47" w:rsidRDefault="00DF73DF">
            <w:pPr>
              <w:rPr>
                <w:sz w:val="24"/>
                <w:szCs w:val="24"/>
              </w:rPr>
            </w:pPr>
            <w:r w:rsidRPr="00675E47">
              <w:rPr>
                <w:sz w:val="24"/>
                <w:szCs w:val="24"/>
              </w:rPr>
              <w:t>Тема 8. Правовое регулирование передач</w:t>
            </w:r>
            <w:bookmarkStart w:id="0" w:name="_GoBack"/>
            <w:bookmarkEnd w:id="0"/>
            <w:r w:rsidRPr="00675E47">
              <w:rPr>
                <w:sz w:val="24"/>
                <w:szCs w:val="24"/>
              </w:rPr>
              <w:t>и информации</w:t>
            </w:r>
          </w:p>
        </w:tc>
      </w:tr>
      <w:tr w:rsidR="00675E47" w:rsidRPr="00675E47">
        <w:tc>
          <w:tcPr>
            <w:tcW w:w="10490" w:type="dxa"/>
            <w:gridSpan w:val="3"/>
            <w:shd w:val="clear" w:color="auto" w:fill="auto"/>
          </w:tcPr>
          <w:p w:rsidR="002E559A" w:rsidRPr="00675E47" w:rsidRDefault="00DF73DF">
            <w:pPr>
              <w:rPr>
                <w:sz w:val="24"/>
                <w:szCs w:val="24"/>
              </w:rPr>
            </w:pPr>
            <w:r w:rsidRPr="00675E47">
              <w:rPr>
                <w:sz w:val="24"/>
                <w:szCs w:val="24"/>
              </w:rPr>
              <w:t>Тема 9. Правовое регулирование библиотечного и архивного дела</w:t>
            </w:r>
          </w:p>
        </w:tc>
      </w:tr>
      <w:tr w:rsidR="00675E47" w:rsidRPr="00675E47">
        <w:tc>
          <w:tcPr>
            <w:tcW w:w="10490" w:type="dxa"/>
            <w:gridSpan w:val="3"/>
            <w:shd w:val="clear" w:color="auto" w:fill="auto"/>
          </w:tcPr>
          <w:p w:rsidR="002E559A" w:rsidRPr="00675E47" w:rsidRDefault="00DF73DF">
            <w:pPr>
              <w:rPr>
                <w:sz w:val="24"/>
                <w:szCs w:val="24"/>
              </w:rPr>
            </w:pPr>
            <w:r w:rsidRPr="00675E47">
              <w:rPr>
                <w:sz w:val="24"/>
                <w:szCs w:val="24"/>
              </w:rPr>
              <w:t>Тема 10. Правовое регулирование сети Интернет</w:t>
            </w:r>
          </w:p>
        </w:tc>
      </w:tr>
      <w:tr w:rsidR="00675E47" w:rsidRPr="00675E47">
        <w:tc>
          <w:tcPr>
            <w:tcW w:w="10490" w:type="dxa"/>
            <w:gridSpan w:val="3"/>
            <w:shd w:val="clear" w:color="auto" w:fill="auto"/>
          </w:tcPr>
          <w:p w:rsidR="002E559A" w:rsidRPr="00675E47" w:rsidRDefault="00DF73DF">
            <w:pPr>
              <w:rPr>
                <w:sz w:val="24"/>
                <w:szCs w:val="24"/>
              </w:rPr>
            </w:pPr>
            <w:r w:rsidRPr="00675E47">
              <w:rPr>
                <w:sz w:val="24"/>
                <w:szCs w:val="24"/>
              </w:rPr>
              <w:t>Тема 11. Особые правовые режимы информации</w:t>
            </w:r>
          </w:p>
        </w:tc>
      </w:tr>
      <w:tr w:rsidR="00675E47" w:rsidRPr="00675E47">
        <w:tc>
          <w:tcPr>
            <w:tcW w:w="10490" w:type="dxa"/>
            <w:gridSpan w:val="3"/>
            <w:shd w:val="clear" w:color="auto" w:fill="auto"/>
          </w:tcPr>
          <w:p w:rsidR="002E559A" w:rsidRPr="00675E47" w:rsidRDefault="00DF73DF">
            <w:pPr>
              <w:rPr>
                <w:sz w:val="24"/>
                <w:szCs w:val="24"/>
              </w:rPr>
            </w:pPr>
            <w:r w:rsidRPr="00675E47">
              <w:rPr>
                <w:sz w:val="24"/>
                <w:szCs w:val="24"/>
              </w:rPr>
              <w:t>Тема 12. Информационная безопасность</w:t>
            </w:r>
          </w:p>
        </w:tc>
      </w:tr>
      <w:tr w:rsidR="00675E47" w:rsidRPr="00675E47">
        <w:tc>
          <w:tcPr>
            <w:tcW w:w="10490" w:type="dxa"/>
            <w:gridSpan w:val="3"/>
            <w:shd w:val="clear" w:color="auto" w:fill="auto"/>
          </w:tcPr>
          <w:p w:rsidR="002E559A" w:rsidRPr="00675E47" w:rsidRDefault="00DF73DF">
            <w:pPr>
              <w:rPr>
                <w:sz w:val="24"/>
                <w:szCs w:val="24"/>
              </w:rPr>
            </w:pPr>
            <w:r w:rsidRPr="00675E47">
              <w:rPr>
                <w:sz w:val="24"/>
                <w:szCs w:val="24"/>
              </w:rPr>
              <w:t>Тема 13. Информационно-экономическое право как подсистема информационного права РФ</w:t>
            </w:r>
          </w:p>
        </w:tc>
      </w:tr>
      <w:tr w:rsidR="00675E47" w:rsidRPr="00675E47">
        <w:tc>
          <w:tcPr>
            <w:tcW w:w="10490" w:type="dxa"/>
            <w:gridSpan w:val="3"/>
            <w:shd w:val="clear" w:color="auto" w:fill="auto"/>
          </w:tcPr>
          <w:p w:rsidR="002E559A" w:rsidRPr="00675E47" w:rsidRDefault="00DF73DF">
            <w:pPr>
              <w:rPr>
                <w:sz w:val="24"/>
                <w:szCs w:val="24"/>
              </w:rPr>
            </w:pPr>
            <w:r w:rsidRPr="00675E47">
              <w:rPr>
                <w:sz w:val="24"/>
                <w:szCs w:val="24"/>
              </w:rPr>
              <w:t>Тема 14. Электронная торговая и банковская деятельность</w:t>
            </w:r>
          </w:p>
        </w:tc>
      </w:tr>
      <w:tr w:rsidR="00675E47" w:rsidRPr="00675E47">
        <w:tc>
          <w:tcPr>
            <w:tcW w:w="10490" w:type="dxa"/>
            <w:gridSpan w:val="3"/>
            <w:shd w:val="clear" w:color="auto" w:fill="auto"/>
          </w:tcPr>
          <w:p w:rsidR="002E559A" w:rsidRPr="00675E47" w:rsidRDefault="00DF73DF">
            <w:pPr>
              <w:rPr>
                <w:sz w:val="24"/>
                <w:szCs w:val="24"/>
              </w:rPr>
            </w:pPr>
            <w:r w:rsidRPr="00675E47">
              <w:rPr>
                <w:sz w:val="24"/>
                <w:szCs w:val="24"/>
              </w:rPr>
              <w:t>Тема 15. Информационно-правовой режим расчетных отношений</w:t>
            </w:r>
          </w:p>
        </w:tc>
      </w:tr>
      <w:tr w:rsidR="00675E47" w:rsidRPr="00675E47">
        <w:tc>
          <w:tcPr>
            <w:tcW w:w="10490" w:type="dxa"/>
            <w:gridSpan w:val="3"/>
            <w:shd w:val="clear" w:color="auto" w:fill="EEECE1" w:themeFill="background2"/>
          </w:tcPr>
          <w:p w:rsidR="002E559A" w:rsidRPr="00675E47" w:rsidRDefault="00DF73DF">
            <w:pPr>
              <w:tabs>
                <w:tab w:val="left" w:pos="195"/>
              </w:tabs>
              <w:rPr>
                <w:b/>
                <w:i/>
                <w:sz w:val="24"/>
                <w:szCs w:val="24"/>
              </w:rPr>
            </w:pPr>
            <w:r w:rsidRPr="00675E47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675E47" w:rsidRPr="00675E47">
        <w:tc>
          <w:tcPr>
            <w:tcW w:w="10490" w:type="dxa"/>
            <w:gridSpan w:val="3"/>
            <w:shd w:val="clear" w:color="auto" w:fill="auto"/>
          </w:tcPr>
          <w:p w:rsidR="002E559A" w:rsidRPr="00675E47" w:rsidRDefault="00DF73DF" w:rsidP="00675E47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675E47">
              <w:rPr>
                <w:b/>
                <w:sz w:val="24"/>
                <w:szCs w:val="24"/>
              </w:rPr>
              <w:t>Основная литература</w:t>
            </w:r>
          </w:p>
          <w:p w:rsidR="002E559A" w:rsidRPr="00675E47" w:rsidRDefault="00DF73DF" w:rsidP="00675E47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</w:pPr>
            <w:r w:rsidRPr="00675E47">
              <w:rPr>
                <w:kern w:val="2"/>
              </w:rPr>
              <w:t>Защита интеллектуальной собственности [Электронный ресурс</w:t>
            </w:r>
            <w:proofErr w:type="gramStart"/>
            <w:r w:rsidRPr="00675E47">
              <w:rPr>
                <w:kern w:val="2"/>
              </w:rPr>
              <w:t>] :</w:t>
            </w:r>
            <w:proofErr w:type="gramEnd"/>
            <w:r w:rsidRPr="00675E47">
              <w:rPr>
                <w:kern w:val="2"/>
              </w:rPr>
              <w:t xml:space="preserve"> учебник для студентов вузов, обучающихся по направлению подготовки "Менеджмент" (квалификация (степень) "бакалавр") / [И. К. Ларионов [и др.] ; под ред. И. К. Ларионова, М. А. </w:t>
            </w:r>
            <w:proofErr w:type="spellStart"/>
            <w:r w:rsidRPr="00675E47">
              <w:rPr>
                <w:kern w:val="2"/>
              </w:rPr>
              <w:t>Гуреевой</w:t>
            </w:r>
            <w:proofErr w:type="spellEnd"/>
            <w:r w:rsidRPr="00675E47">
              <w:rPr>
                <w:kern w:val="2"/>
              </w:rPr>
              <w:t xml:space="preserve">, В. В. </w:t>
            </w:r>
            <w:proofErr w:type="spellStart"/>
            <w:r w:rsidRPr="00675E47">
              <w:rPr>
                <w:kern w:val="2"/>
              </w:rPr>
              <w:t>Овчинникова</w:t>
            </w:r>
            <w:proofErr w:type="spellEnd"/>
            <w:r w:rsidRPr="00675E47">
              <w:rPr>
                <w:kern w:val="2"/>
              </w:rPr>
              <w:t xml:space="preserve">. - </w:t>
            </w:r>
            <w:proofErr w:type="gramStart"/>
            <w:r w:rsidRPr="00675E47">
              <w:rPr>
                <w:kern w:val="2"/>
              </w:rPr>
              <w:t>Москва :</w:t>
            </w:r>
            <w:proofErr w:type="gramEnd"/>
            <w:r w:rsidRPr="00675E47">
              <w:rPr>
                <w:kern w:val="2"/>
              </w:rPr>
              <w:t xml:space="preserve"> Дашков и К°, 2018. - 256 с. http://znanium.com/go.php?id=513286</w:t>
            </w:r>
          </w:p>
          <w:p w:rsidR="002E559A" w:rsidRPr="00675E47" w:rsidRDefault="00DF73DF" w:rsidP="00675E47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</w:pPr>
            <w:r w:rsidRPr="00675E47">
              <w:rPr>
                <w:kern w:val="2"/>
              </w:rPr>
              <w:t>Право интеллектуальной собственности [Электронный ресурс</w:t>
            </w:r>
            <w:proofErr w:type="gramStart"/>
            <w:r w:rsidRPr="00675E47">
              <w:rPr>
                <w:kern w:val="2"/>
              </w:rPr>
              <w:t>] :</w:t>
            </w:r>
            <w:proofErr w:type="gramEnd"/>
            <w:r w:rsidRPr="00675E47">
              <w:rPr>
                <w:kern w:val="2"/>
              </w:rPr>
              <w:t xml:space="preserve"> учебник / А. С. </w:t>
            </w:r>
            <w:proofErr w:type="spellStart"/>
            <w:r w:rsidRPr="00675E47">
              <w:rPr>
                <w:kern w:val="2"/>
              </w:rPr>
              <w:t>Ворожевич</w:t>
            </w:r>
            <w:proofErr w:type="spellEnd"/>
            <w:r w:rsidRPr="00675E47">
              <w:rPr>
                <w:kern w:val="2"/>
              </w:rPr>
              <w:t xml:space="preserve"> [и др.] ; под общ. ред. Л. А. </w:t>
            </w:r>
            <w:proofErr w:type="spellStart"/>
            <w:r w:rsidRPr="00675E47">
              <w:rPr>
                <w:kern w:val="2"/>
              </w:rPr>
              <w:t>Новоселовой</w:t>
            </w:r>
            <w:proofErr w:type="spellEnd"/>
            <w:r w:rsidRPr="00675E47">
              <w:rPr>
                <w:kern w:val="2"/>
              </w:rPr>
              <w:t xml:space="preserve">. Т. </w:t>
            </w:r>
            <w:proofErr w:type="gramStart"/>
            <w:r w:rsidRPr="00675E47">
              <w:rPr>
                <w:kern w:val="2"/>
              </w:rPr>
              <w:t>3 :</w:t>
            </w:r>
            <w:proofErr w:type="gramEnd"/>
            <w:r w:rsidRPr="00675E47">
              <w:rPr>
                <w:kern w:val="2"/>
              </w:rPr>
              <w:t xml:space="preserve"> Средства индивидуализации. - Статут, 2018. - 432 с. http://znanium.com/go.php?id=1014907</w:t>
            </w:r>
          </w:p>
          <w:p w:rsidR="002E559A" w:rsidRPr="00675E47" w:rsidRDefault="00DF73DF" w:rsidP="00675E47">
            <w:pPr>
              <w:widowControl/>
              <w:suppressAutoHyphens w:val="0"/>
              <w:textAlignment w:val="auto"/>
              <w:rPr>
                <w:b/>
                <w:sz w:val="24"/>
                <w:szCs w:val="24"/>
              </w:rPr>
            </w:pPr>
            <w:r w:rsidRPr="00675E4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E559A" w:rsidRPr="00675E47" w:rsidRDefault="00DF73DF" w:rsidP="00675E47">
            <w:pPr>
              <w:pStyle w:val="a8"/>
              <w:numPr>
                <w:ilvl w:val="0"/>
                <w:numId w:val="2"/>
              </w:numPr>
              <w:tabs>
                <w:tab w:val="left" w:pos="5"/>
              </w:tabs>
              <w:ind w:left="0" w:firstLine="0"/>
            </w:pPr>
            <w:r w:rsidRPr="00675E47">
              <w:t xml:space="preserve">Защита интеллектуальной собственности [Электронный ресурс]: учебник для студентов вузов, обучающихся по направлению подготовки «Менеджмент»/ И.К. Ларионов [и др.]; под ред. И.К. Ларионова, М.А. </w:t>
            </w:r>
            <w:proofErr w:type="spellStart"/>
            <w:r w:rsidRPr="00675E47">
              <w:t>Гуреевой</w:t>
            </w:r>
            <w:proofErr w:type="spellEnd"/>
            <w:r w:rsidRPr="00675E47">
              <w:t xml:space="preserve">, В.В. </w:t>
            </w:r>
            <w:proofErr w:type="spellStart"/>
            <w:r w:rsidRPr="00675E47">
              <w:t>Овчинникова</w:t>
            </w:r>
            <w:proofErr w:type="spellEnd"/>
            <w:r w:rsidRPr="00675E47">
              <w:t xml:space="preserve">. – Москва: Дашков и </w:t>
            </w:r>
            <w:proofErr w:type="gramStart"/>
            <w:r w:rsidRPr="00675E47">
              <w:t>К</w:t>
            </w:r>
            <w:proofErr w:type="gramEnd"/>
            <w:r w:rsidRPr="00675E47">
              <w:t>°, 2018. – 256 с. http://znanium.com/go.php?id=513286</w:t>
            </w:r>
          </w:p>
          <w:p w:rsidR="002E559A" w:rsidRPr="00675E47" w:rsidRDefault="00DF73DF" w:rsidP="00675E47">
            <w:pPr>
              <w:pStyle w:val="a8"/>
              <w:numPr>
                <w:ilvl w:val="0"/>
                <w:numId w:val="2"/>
              </w:numPr>
              <w:tabs>
                <w:tab w:val="left" w:pos="5"/>
              </w:tabs>
              <w:ind w:left="0" w:firstLine="0"/>
            </w:pPr>
            <w:bookmarkStart w:id="1" w:name="_Hlk3278863"/>
            <w:r w:rsidRPr="00675E47">
              <w:t xml:space="preserve">Право интеллектуальной собственности [Электронный ресурс]: учебник/ А.С. </w:t>
            </w:r>
            <w:proofErr w:type="spellStart"/>
            <w:r w:rsidRPr="00675E47">
              <w:t>Ворожевич</w:t>
            </w:r>
            <w:proofErr w:type="spellEnd"/>
            <w:r w:rsidRPr="00675E47">
              <w:t xml:space="preserve"> [и др.]; под общ. ред. Л.А. </w:t>
            </w:r>
            <w:proofErr w:type="spellStart"/>
            <w:r w:rsidRPr="00675E47">
              <w:t>Новоселовой</w:t>
            </w:r>
            <w:proofErr w:type="spellEnd"/>
            <w:r w:rsidRPr="00675E47">
              <w:t>. Т. 3: Средства индивидуализации. – Статут, 2018. – 432 с. http://znanium.com/go.php?id=1014907</w:t>
            </w:r>
            <w:bookmarkEnd w:id="1"/>
          </w:p>
        </w:tc>
      </w:tr>
      <w:tr w:rsidR="00675E47" w:rsidRPr="00675E47">
        <w:tc>
          <w:tcPr>
            <w:tcW w:w="10490" w:type="dxa"/>
            <w:gridSpan w:val="3"/>
            <w:shd w:val="clear" w:color="auto" w:fill="EEECE1" w:themeFill="background2"/>
          </w:tcPr>
          <w:p w:rsidR="002E559A" w:rsidRPr="00675E47" w:rsidRDefault="00DF73DF">
            <w:pPr>
              <w:tabs>
                <w:tab w:val="right" w:leader="underscore" w:pos="8505"/>
              </w:tabs>
              <w:rPr>
                <w:b/>
                <w:sz w:val="24"/>
                <w:szCs w:val="24"/>
              </w:rPr>
            </w:pPr>
            <w:r w:rsidRPr="00675E4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75E47" w:rsidRPr="00675E47">
        <w:tc>
          <w:tcPr>
            <w:tcW w:w="10490" w:type="dxa"/>
            <w:gridSpan w:val="3"/>
            <w:shd w:val="clear" w:color="auto" w:fill="auto"/>
          </w:tcPr>
          <w:p w:rsidR="002E559A" w:rsidRPr="00675E47" w:rsidRDefault="00DF73DF">
            <w:pPr>
              <w:rPr>
                <w:b/>
                <w:sz w:val="24"/>
                <w:szCs w:val="24"/>
              </w:rPr>
            </w:pPr>
            <w:r w:rsidRPr="00675E4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E559A" w:rsidRPr="00675E47" w:rsidRDefault="00DF73DF">
            <w:pPr>
              <w:jc w:val="both"/>
              <w:rPr>
                <w:sz w:val="24"/>
                <w:szCs w:val="24"/>
              </w:rPr>
            </w:pPr>
            <w:r w:rsidRPr="00675E4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75E47">
              <w:rPr>
                <w:sz w:val="24"/>
                <w:szCs w:val="24"/>
              </w:rPr>
              <w:t>Astra</w:t>
            </w:r>
            <w:proofErr w:type="spellEnd"/>
            <w:r w:rsidRPr="00675E47">
              <w:rPr>
                <w:sz w:val="24"/>
                <w:szCs w:val="24"/>
              </w:rPr>
              <w:t xml:space="preserve"> </w:t>
            </w:r>
            <w:proofErr w:type="spellStart"/>
            <w:r w:rsidRPr="00675E47">
              <w:rPr>
                <w:sz w:val="24"/>
                <w:szCs w:val="24"/>
              </w:rPr>
              <w:t>Linux</w:t>
            </w:r>
            <w:proofErr w:type="spellEnd"/>
            <w:r w:rsidRPr="00675E47">
              <w:rPr>
                <w:sz w:val="24"/>
                <w:szCs w:val="24"/>
              </w:rPr>
              <w:t xml:space="preserve"> </w:t>
            </w:r>
            <w:proofErr w:type="spellStart"/>
            <w:r w:rsidRPr="00675E47">
              <w:rPr>
                <w:sz w:val="24"/>
                <w:szCs w:val="24"/>
              </w:rPr>
              <w:t>Common</w:t>
            </w:r>
            <w:proofErr w:type="spellEnd"/>
            <w:r w:rsidRPr="00675E47">
              <w:rPr>
                <w:sz w:val="24"/>
                <w:szCs w:val="24"/>
              </w:rPr>
              <w:t xml:space="preserve"> </w:t>
            </w:r>
            <w:proofErr w:type="spellStart"/>
            <w:r w:rsidRPr="00675E47">
              <w:rPr>
                <w:sz w:val="24"/>
                <w:szCs w:val="24"/>
              </w:rPr>
              <w:t>Edition</w:t>
            </w:r>
            <w:proofErr w:type="spellEnd"/>
            <w:r w:rsidRPr="00675E47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E559A" w:rsidRPr="00675E47" w:rsidRDefault="00DF73DF">
            <w:pPr>
              <w:jc w:val="both"/>
              <w:rPr>
                <w:sz w:val="24"/>
                <w:szCs w:val="24"/>
              </w:rPr>
            </w:pPr>
            <w:r w:rsidRPr="00675E4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E559A" w:rsidRPr="00675E47" w:rsidRDefault="00DF73DF">
            <w:pPr>
              <w:rPr>
                <w:b/>
                <w:sz w:val="24"/>
                <w:szCs w:val="24"/>
              </w:rPr>
            </w:pPr>
            <w:r w:rsidRPr="00675E4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E559A" w:rsidRPr="00675E47" w:rsidRDefault="00DF73DF">
            <w:pPr>
              <w:rPr>
                <w:sz w:val="24"/>
                <w:szCs w:val="24"/>
              </w:rPr>
            </w:pPr>
            <w:r w:rsidRPr="00675E47">
              <w:rPr>
                <w:sz w:val="24"/>
                <w:szCs w:val="24"/>
              </w:rPr>
              <w:t>Общего доступа</w:t>
            </w:r>
          </w:p>
          <w:p w:rsidR="002E559A" w:rsidRPr="00675E47" w:rsidRDefault="00DF73DF">
            <w:pPr>
              <w:rPr>
                <w:sz w:val="24"/>
                <w:szCs w:val="24"/>
              </w:rPr>
            </w:pPr>
            <w:r w:rsidRPr="00675E47">
              <w:rPr>
                <w:sz w:val="24"/>
                <w:szCs w:val="24"/>
              </w:rPr>
              <w:t>- Справочная правовая система ГАРАНТ</w:t>
            </w:r>
          </w:p>
          <w:p w:rsidR="002E559A" w:rsidRPr="00675E47" w:rsidRDefault="00DF73DF">
            <w:pPr>
              <w:rPr>
                <w:sz w:val="24"/>
                <w:szCs w:val="24"/>
              </w:rPr>
            </w:pPr>
            <w:r w:rsidRPr="00675E47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675E47" w:rsidRPr="00675E47">
        <w:tc>
          <w:tcPr>
            <w:tcW w:w="10490" w:type="dxa"/>
            <w:gridSpan w:val="3"/>
            <w:shd w:val="clear" w:color="auto" w:fill="EEECE1" w:themeFill="background2"/>
          </w:tcPr>
          <w:p w:rsidR="002E559A" w:rsidRPr="00675E47" w:rsidRDefault="00DF73DF">
            <w:pPr>
              <w:rPr>
                <w:b/>
                <w:i/>
                <w:sz w:val="24"/>
                <w:szCs w:val="24"/>
              </w:rPr>
            </w:pPr>
            <w:r w:rsidRPr="00675E47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  <w:r w:rsidRPr="00675E47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75E47" w:rsidRPr="00675E47">
        <w:tc>
          <w:tcPr>
            <w:tcW w:w="10490" w:type="dxa"/>
            <w:gridSpan w:val="3"/>
            <w:shd w:val="clear" w:color="auto" w:fill="auto"/>
          </w:tcPr>
          <w:p w:rsidR="002E559A" w:rsidRPr="00675E47" w:rsidRDefault="00DF73DF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675E4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75E47" w:rsidRPr="00675E47">
        <w:tc>
          <w:tcPr>
            <w:tcW w:w="10490" w:type="dxa"/>
            <w:gridSpan w:val="3"/>
            <w:shd w:val="clear" w:color="auto" w:fill="EEECE1" w:themeFill="background2"/>
          </w:tcPr>
          <w:p w:rsidR="002E559A" w:rsidRPr="00675E47" w:rsidRDefault="00DF73DF">
            <w:pPr>
              <w:tabs>
                <w:tab w:val="left" w:pos="195"/>
              </w:tabs>
              <w:rPr>
                <w:b/>
                <w:i/>
                <w:sz w:val="24"/>
                <w:szCs w:val="24"/>
              </w:rPr>
            </w:pPr>
            <w:r w:rsidRPr="00675E47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75E47" w:rsidRPr="00675E47">
        <w:tc>
          <w:tcPr>
            <w:tcW w:w="10490" w:type="dxa"/>
            <w:gridSpan w:val="3"/>
            <w:shd w:val="clear" w:color="auto" w:fill="auto"/>
          </w:tcPr>
          <w:p w:rsidR="002E559A" w:rsidRPr="00675E47" w:rsidRDefault="00DF73D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675E4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E559A" w:rsidRDefault="00DF73DF">
      <w:pPr>
        <w:ind w:left="-284"/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Р.Н. Кузнецов</w:t>
      </w:r>
      <w:r>
        <w:rPr>
          <w:sz w:val="16"/>
          <w:szCs w:val="16"/>
        </w:rPr>
        <w:t xml:space="preserve"> </w:t>
      </w:r>
    </w:p>
    <w:p w:rsidR="002E559A" w:rsidRDefault="00DF73DF">
      <w:pPr>
        <w:ind w:left="-284"/>
      </w:pPr>
      <w:r>
        <w:rPr>
          <w:sz w:val="24"/>
          <w:szCs w:val="24"/>
        </w:rPr>
        <w:t>Заведующий кафедрой</w:t>
      </w:r>
    </w:p>
    <w:p w:rsidR="002E559A" w:rsidRDefault="00DF73DF">
      <w:pPr>
        <w:ind w:left="-284"/>
        <w:rPr>
          <w:sz w:val="24"/>
          <w:szCs w:val="24"/>
        </w:rPr>
      </w:pPr>
      <w:r>
        <w:rPr>
          <w:sz w:val="24"/>
          <w:szCs w:val="24"/>
        </w:rPr>
        <w:t>гражданского права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Г.З. Мансуров</w:t>
      </w:r>
    </w:p>
    <w:p w:rsidR="002E559A" w:rsidRDefault="00DF73DF">
      <w:r>
        <w:rPr>
          <w:b/>
          <w:sz w:val="24"/>
          <w:szCs w:val="24"/>
        </w:rPr>
        <w:t xml:space="preserve"> </w:t>
      </w:r>
    </w:p>
    <w:sectPr w:rsidR="002E559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109D"/>
    <w:multiLevelType w:val="multilevel"/>
    <w:tmpl w:val="32FEC0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CB39CD"/>
    <w:multiLevelType w:val="multilevel"/>
    <w:tmpl w:val="4EB29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BF099C"/>
    <w:multiLevelType w:val="multilevel"/>
    <w:tmpl w:val="BFBACC2C"/>
    <w:lvl w:ilvl="0">
      <w:start w:val="1"/>
      <w:numFmt w:val="decimal"/>
      <w:lvlText w:val="%1."/>
      <w:lvlJc w:val="left"/>
      <w:pPr>
        <w:ind w:left="1293" w:hanging="360"/>
      </w:pPr>
    </w:lvl>
    <w:lvl w:ilvl="1">
      <w:start w:val="1"/>
      <w:numFmt w:val="lowerLetter"/>
      <w:lvlText w:val="%2."/>
      <w:lvlJc w:val="left"/>
      <w:pPr>
        <w:ind w:left="2013" w:hanging="360"/>
      </w:pPr>
    </w:lvl>
    <w:lvl w:ilvl="2">
      <w:start w:val="1"/>
      <w:numFmt w:val="lowerRoman"/>
      <w:lvlText w:val="%3."/>
      <w:lvlJc w:val="right"/>
      <w:pPr>
        <w:ind w:left="2733" w:hanging="180"/>
      </w:pPr>
    </w:lvl>
    <w:lvl w:ilvl="3">
      <w:start w:val="1"/>
      <w:numFmt w:val="decimal"/>
      <w:lvlText w:val="%4."/>
      <w:lvlJc w:val="left"/>
      <w:pPr>
        <w:ind w:left="3453" w:hanging="360"/>
      </w:pPr>
    </w:lvl>
    <w:lvl w:ilvl="4">
      <w:start w:val="1"/>
      <w:numFmt w:val="lowerLetter"/>
      <w:lvlText w:val="%5."/>
      <w:lvlJc w:val="left"/>
      <w:pPr>
        <w:ind w:left="4173" w:hanging="360"/>
      </w:pPr>
    </w:lvl>
    <w:lvl w:ilvl="5">
      <w:start w:val="1"/>
      <w:numFmt w:val="lowerRoman"/>
      <w:lvlText w:val="%6."/>
      <w:lvlJc w:val="right"/>
      <w:pPr>
        <w:ind w:left="4893" w:hanging="180"/>
      </w:pPr>
    </w:lvl>
    <w:lvl w:ilvl="6">
      <w:start w:val="1"/>
      <w:numFmt w:val="decimal"/>
      <w:lvlText w:val="%7."/>
      <w:lvlJc w:val="left"/>
      <w:pPr>
        <w:ind w:left="5613" w:hanging="360"/>
      </w:pPr>
    </w:lvl>
    <w:lvl w:ilvl="7">
      <w:start w:val="1"/>
      <w:numFmt w:val="lowerLetter"/>
      <w:lvlText w:val="%8."/>
      <w:lvlJc w:val="left"/>
      <w:pPr>
        <w:ind w:left="6333" w:hanging="360"/>
      </w:pPr>
    </w:lvl>
    <w:lvl w:ilvl="8">
      <w:start w:val="1"/>
      <w:numFmt w:val="lowerRoman"/>
      <w:lvlText w:val="%9."/>
      <w:lvlJc w:val="right"/>
      <w:pPr>
        <w:ind w:left="70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9A"/>
    <w:rsid w:val="002E559A"/>
    <w:rsid w:val="00675E47"/>
    <w:rsid w:val="00D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C6A7"/>
  <w15:docId w15:val="{4663AA88-72F8-4585-8D06-F255F610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62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E77962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List Paragraph"/>
    <w:basedOn w:val="a"/>
    <w:uiPriority w:val="34"/>
    <w:qFormat/>
    <w:rsid w:val="00E77962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table" w:styleId="a9">
    <w:name w:val="Table Grid"/>
    <w:basedOn w:val="a1"/>
    <w:uiPriority w:val="59"/>
    <w:rsid w:val="00E77962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518</Words>
  <Characters>2954</Characters>
  <Application>Microsoft Office Word</Application>
  <DocSecurity>0</DocSecurity>
  <Lines>24</Lines>
  <Paragraphs>6</Paragraphs>
  <ScaleCrop>false</ScaleCrop>
  <Company>УрГЭУ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Овсянникова Анастасия Геннадьевна</cp:lastModifiedBy>
  <cp:revision>12</cp:revision>
  <dcterms:created xsi:type="dcterms:W3CDTF">2019-03-13T18:18:00Z</dcterms:created>
  <dcterms:modified xsi:type="dcterms:W3CDTF">2019-07-09T09:53:00Z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